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C220" w14:textId="77777777" w:rsidR="00C30004" w:rsidRDefault="00C30004" w:rsidP="001C566F">
      <w:pPr>
        <w:spacing w:after="0"/>
        <w:rPr>
          <w:rFonts w:ascii="Ebrima" w:hAnsi="Ebrima" w:cstheme="minorHAnsi"/>
          <w:bCs/>
          <w:color w:val="7F7F7F" w:themeColor="text1" w:themeTint="80"/>
          <w:sz w:val="24"/>
          <w:szCs w:val="24"/>
        </w:rPr>
      </w:pPr>
    </w:p>
    <w:p w14:paraId="5E78727B" w14:textId="62EF1AF1" w:rsidR="001C566F" w:rsidRPr="007B008B" w:rsidRDefault="001C566F" w:rsidP="001C566F">
      <w:pPr>
        <w:spacing w:after="0"/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</w:pPr>
      <w:r w:rsidRPr="007B008B"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  <w:t xml:space="preserve">Capitolato per </w:t>
      </w:r>
      <w:r w:rsidR="00E63A0B" w:rsidRPr="007B008B"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  <w:t xml:space="preserve">copertura </w:t>
      </w:r>
      <w:r w:rsidR="00A1224A" w:rsidRPr="007B008B"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  <w:t>carrabile con automobile</w:t>
      </w:r>
      <w:r w:rsidR="00FB0C26" w:rsidRPr="007B008B"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  <w:t xml:space="preserve"> </w:t>
      </w:r>
      <w:r w:rsidRPr="007B008B"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  <w:t xml:space="preserve">elemento di </w:t>
      </w:r>
      <w:r w:rsidR="00E63A0B" w:rsidRPr="007B008B"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  <w:t>protezione e drenaggio FKD 1</w:t>
      </w:r>
      <w:r w:rsidR="00A1224A" w:rsidRPr="007B008B">
        <w:rPr>
          <w:rFonts w:ascii="Ebrima" w:hAnsi="Ebrima" w:cstheme="minorHAnsi"/>
          <w:bCs/>
          <w:color w:val="7F7F7F" w:themeColor="text1" w:themeTint="80"/>
          <w:sz w:val="24"/>
          <w:szCs w:val="24"/>
          <w:lang w:val="it-IT"/>
        </w:rPr>
        <w:t>2</w:t>
      </w:r>
    </w:p>
    <w:p w14:paraId="2EE9493B" w14:textId="77777777" w:rsidR="001C566F" w:rsidRDefault="001C566F" w:rsidP="000200BD">
      <w:pPr>
        <w:rPr>
          <w:rFonts w:ascii="Ebrima" w:hAnsi="Ebrima" w:cstheme="minorHAnsi"/>
          <w:color w:val="000000" w:themeColor="text1"/>
          <w:sz w:val="18"/>
          <w:szCs w:val="18"/>
          <w:lang w:val="it-IT"/>
        </w:rPr>
      </w:pPr>
    </w:p>
    <w:p w14:paraId="0C77B76B" w14:textId="2F3B8E98" w:rsidR="001C566F" w:rsidRDefault="000200BD" w:rsidP="000200BD">
      <w:pP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</w:pPr>
      <w:r w:rsidRP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Fornitura e posa di un inverdimento estensivo di un tetto con un peso </w:t>
      </w:r>
      <w:r w:rsid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a ma</w:t>
      </w:r>
      <w:r w:rsidRP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ssima saturazione d’acqua, di ca. </w:t>
      </w:r>
      <w:r w:rsidR="007B008B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_________</w:t>
      </w:r>
      <w:r w:rsidRP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kg</w:t>
      </w:r>
      <w:r w:rsid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/</w:t>
      </w:r>
      <w:r w:rsidRP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m² e con uno spessore totale di ca. </w:t>
      </w:r>
      <w:r w:rsidR="007B008B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________</w:t>
      </w:r>
      <w:r w:rsidRP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cm </w:t>
      </w:r>
      <w:bookmarkStart w:id="0" w:name="_Hlk95381283"/>
      <w:r w:rsidRP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± 5%</w:t>
      </w:r>
      <w:bookmarkEnd w:id="0"/>
      <w:r w:rsidR="00A1224A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(max. 3,5 t).</w:t>
      </w:r>
    </w:p>
    <w:p w14:paraId="3A3DE539" w14:textId="1547DB91" w:rsidR="00A1224A" w:rsidRDefault="00A1224A" w:rsidP="00E63A0B">
      <w:pP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</w:pPr>
      <w:r w:rsidRPr="00A1224A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RF Stuoia di protezione- separazione e scorrimento SGL</w:t>
      </w:r>
      <w: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500</w:t>
      </w:r>
      <w:r w:rsidRPr="00A1224A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</w:t>
      </w:r>
      <w:r w:rsidRPr="00A1224A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fornire e posare sotto elementi di drenaggio carrabili, in combinazione con lo strato di scorrimento TGL 0,2.  Materiale 100% PP, spessore ca. 4 mm, peso 500 g/m², colore bianco, consolidato meccanicamente, imputrescibile, riciclabile.</w:t>
      </w:r>
    </w:p>
    <w:p w14:paraId="33864786" w14:textId="36FD9B5C" w:rsidR="00E63A0B" w:rsidRDefault="00E63A0B" w:rsidP="00E63A0B">
      <w:pP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</w:pPr>
      <w:r w:rsidRPr="00E63A0B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Fornire e posare lo strato di scorrimento RF TGF 0.2 </w:t>
      </w:r>
      <w:r w:rsidRPr="00E63A0B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come strato di scorrimento sotto gli elementi di drenaggio (FKD 10, FKD 12, FKD 25 plus, FKD 60). Materiale: polietilene riciclato, colore verdastro, spessore 0,2 mm, peso 185 g/m², compatibile con bitume e polistirolo, superficie molto liscia, resistente alla maggior parte delle sostanze chimiche, non marcisce, riciclabile, non resistente ai raggi UV.</w:t>
      </w:r>
    </w:p>
    <w:p w14:paraId="37D06FDA" w14:textId="77777777" w:rsidR="00A1224A" w:rsidRDefault="00A1224A" w:rsidP="001C566F">
      <w:pP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</w:pPr>
      <w:r w:rsidRPr="00A1224A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RF Elemento di protezione e drenaggio FKD 12 </w:t>
      </w:r>
      <w:r w:rsidRPr="00A1224A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fornire e posare per la protezione di fabbricati e per il drenaggio orizzontale e verticale sotto aree carrabili fino a 16t, costituita da una membrana alveolare accoppiata ad un geotessile filtrante in polipropilene, resistenza alla compressione ca. 1600 kN/m² sec. EN ISO 25619-2, capacità drenante sec. EN ISO 12958, materiale PE-</w:t>
      </w:r>
      <w:proofErr w:type="gramStart"/>
      <w:r w:rsidRPr="00A1224A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AD</w:t>
      </w:r>
      <w:proofErr w:type="gramEnd"/>
      <w:r w:rsidRPr="00A1224A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 xml:space="preserve"> riciclato, con strato di scorrimento inferiore 0,2 mm, spessore ca. 12 mm, colore nero, peso ca. 1,3 kg/m².</w:t>
      </w:r>
    </w:p>
    <w:p w14:paraId="5160930B" w14:textId="78798A66" w:rsidR="001C566F" w:rsidRPr="001C566F" w:rsidRDefault="001C566F" w:rsidP="001C566F">
      <w:pPr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</w:pPr>
      <w:r w:rsidRPr="001C566F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RF Ghiaia </w:t>
      </w:r>
      <w:r w:rsidR="00FB0C26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0/</w:t>
      </w:r>
      <w:r w:rsidR="00FB0C26" w:rsidRPr="00FB0C26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32</w:t>
      </w:r>
      <w:r w:rsidR="00FB0C26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,</w:t>
      </w:r>
      <w:r w:rsidR="00A1224A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</w:t>
      </w:r>
      <w:r w:rsidRPr="001C566F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 xml:space="preserve">fornire e posare </w:t>
      </w:r>
      <w:r w:rsidR="00E63A0B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 xml:space="preserve">per uno spessore di ca. </w:t>
      </w:r>
      <w:r w:rsidR="007B008B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____</w:t>
      </w:r>
      <w:r w:rsidR="00E63A0B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 xml:space="preserve"> cm</w:t>
      </w:r>
      <w:r w:rsidRPr="001C566F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.</w:t>
      </w:r>
    </w:p>
    <w:p w14:paraId="2BB9165E" w14:textId="769BDDBA" w:rsidR="00FB0C26" w:rsidRDefault="00FB0C26" w:rsidP="00814045">
      <w:pPr>
        <w:spacing w:after="0"/>
        <w:rPr>
          <w:rFonts w:ascii="Ebrima" w:hAnsi="Ebrima" w:cstheme="minorHAnsi"/>
          <w:color w:val="767171" w:themeColor="background2" w:themeShade="80"/>
          <w:sz w:val="20"/>
          <w:szCs w:val="20"/>
          <w:u w:val="single"/>
          <w:lang w:val="it-IT"/>
        </w:rPr>
      </w:pPr>
    </w:p>
    <w:p w14:paraId="549610A5" w14:textId="7F1409D2" w:rsidR="00FB0C26" w:rsidRPr="00FB0C26" w:rsidRDefault="00A1224A" w:rsidP="00FB0C26">
      <w:pP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</w:pPr>
      <w: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RF </w:t>
      </w:r>
      <w:proofErr w:type="spellStart"/>
      <w: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Splitt</w:t>
      </w:r>
      <w:proofErr w:type="spellEnd"/>
      <w: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0/5</w:t>
      </w:r>
      <w:r w:rsidR="007B008B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</w:t>
      </w:r>
      <w:r w:rsidR="007B008B" w:rsidRPr="001C566F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 xml:space="preserve">fornire e posare </w:t>
      </w:r>
      <w:r w:rsidR="007B008B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per uno spessore di ca. ____ cm</w:t>
      </w:r>
      <w:r w:rsidR="007B008B" w:rsidRPr="001C566F">
        <w:rPr>
          <w:rFonts w:ascii="Ebrima" w:hAnsi="Ebrima" w:cstheme="minorHAnsi"/>
          <w:color w:val="767171" w:themeColor="background2" w:themeShade="80"/>
          <w:sz w:val="20"/>
          <w:szCs w:val="20"/>
          <w:lang w:val="it-IT"/>
        </w:rPr>
        <w:t>.</w:t>
      </w:r>
    </w:p>
    <w:p w14:paraId="7C063AA7" w14:textId="5B342631" w:rsidR="003470C6" w:rsidRDefault="00A1224A" w:rsidP="00814045">
      <w:pPr>
        <w:spacing w:after="0"/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</w:pPr>
      <w:r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  <w:lang w:val="it-IT"/>
        </w:rPr>
        <w:t>Pavimentazione con spessore min. 8 cm</w:t>
      </w:r>
    </w:p>
    <w:p w14:paraId="0DA98814" w14:textId="77777777" w:rsidR="00FB0C26" w:rsidRPr="007B008B" w:rsidRDefault="00FB0C26" w:rsidP="00FB0C26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  <w:u w:val="single"/>
          <w:lang w:val="it-IT"/>
        </w:rPr>
      </w:pPr>
    </w:p>
    <w:p w14:paraId="7ED7A925" w14:textId="7D06B505" w:rsidR="00FB0C26" w:rsidRPr="00A1224A" w:rsidRDefault="00FB0C26" w:rsidP="00A1224A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</w:pPr>
      <w:bookmarkStart w:id="1" w:name="_Hlk95736142"/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>M² ______________</w:t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  <w:t>à____________</w:t>
      </w:r>
      <w:bookmarkEnd w:id="1"/>
    </w:p>
    <w:sectPr w:rsidR="00FB0C26" w:rsidRPr="00A1224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A92E" w14:textId="77777777" w:rsidR="00F21F9C" w:rsidRDefault="00F21F9C" w:rsidP="0089014C">
      <w:pPr>
        <w:spacing w:after="0" w:line="240" w:lineRule="auto"/>
      </w:pPr>
      <w:r>
        <w:separator/>
      </w:r>
    </w:p>
  </w:endnote>
  <w:endnote w:type="continuationSeparator" w:id="0">
    <w:p w14:paraId="5732B546" w14:textId="77777777" w:rsidR="00F21F9C" w:rsidRDefault="00F21F9C" w:rsidP="008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6AC5" w14:textId="1B0DC5C6" w:rsidR="0049711F" w:rsidRPr="0049711F" w:rsidRDefault="0049711F" w:rsidP="0049711F">
    <w:pPr>
      <w:pStyle w:val="Fuzeile"/>
      <w:jc w:val="center"/>
      <w:rPr>
        <w:sz w:val="20"/>
        <w:szCs w:val="20"/>
      </w:rPr>
    </w:pPr>
    <w:r w:rsidRPr="0049711F">
      <w:rPr>
        <w:sz w:val="20"/>
        <w:szCs w:val="20"/>
      </w:rPr>
      <w:t>www.rasenfix.</w:t>
    </w:r>
    <w:r w:rsidR="00F677E1">
      <w:rPr>
        <w:sz w:val="20"/>
        <w:szCs w:val="20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5D6D" w14:textId="77777777" w:rsidR="00F21F9C" w:rsidRDefault="00F21F9C" w:rsidP="0089014C">
      <w:pPr>
        <w:spacing w:after="0" w:line="240" w:lineRule="auto"/>
      </w:pPr>
      <w:r>
        <w:separator/>
      </w:r>
    </w:p>
  </w:footnote>
  <w:footnote w:type="continuationSeparator" w:id="0">
    <w:p w14:paraId="580F4ECF" w14:textId="77777777" w:rsidR="00F21F9C" w:rsidRDefault="00F21F9C" w:rsidP="008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8382" w14:textId="77777777" w:rsidR="0089014C" w:rsidRDefault="00874B63">
    <w:pPr>
      <w:pStyle w:val="Kopfzeile"/>
    </w:pPr>
    <w:r>
      <w:rPr>
        <w:noProof/>
      </w:rPr>
      <w:drawing>
        <wp:inline distT="0" distB="0" distL="0" distR="0" wp14:anchorId="103119E5" wp14:editId="46BB1EB0">
          <wp:extent cx="2505075" cy="695325"/>
          <wp:effectExtent l="0" t="0" r="9525" b="9525"/>
          <wp:docPr id="1" name="Bild 1" descr="cid:image001.jpg@01D4D014.4BEEED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cid:image001.jpg@01D4D014.4BEEED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0D94"/>
    <w:multiLevelType w:val="hybridMultilevel"/>
    <w:tmpl w:val="5B0C6F24"/>
    <w:lvl w:ilvl="0" w:tplc="15C44A14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8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C"/>
    <w:rsid w:val="000200BD"/>
    <w:rsid w:val="000778C4"/>
    <w:rsid w:val="000D1E57"/>
    <w:rsid w:val="00104FDB"/>
    <w:rsid w:val="0012475B"/>
    <w:rsid w:val="001635C1"/>
    <w:rsid w:val="0017217C"/>
    <w:rsid w:val="001C566F"/>
    <w:rsid w:val="0024291D"/>
    <w:rsid w:val="003470C6"/>
    <w:rsid w:val="003D2F39"/>
    <w:rsid w:val="0049711F"/>
    <w:rsid w:val="00520CE4"/>
    <w:rsid w:val="00592E10"/>
    <w:rsid w:val="005C160E"/>
    <w:rsid w:val="00636BAC"/>
    <w:rsid w:val="006505E8"/>
    <w:rsid w:val="007225B6"/>
    <w:rsid w:val="00747FD3"/>
    <w:rsid w:val="00751636"/>
    <w:rsid w:val="007562AA"/>
    <w:rsid w:val="007B008B"/>
    <w:rsid w:val="007C2932"/>
    <w:rsid w:val="007E1A42"/>
    <w:rsid w:val="00814045"/>
    <w:rsid w:val="00815FAE"/>
    <w:rsid w:val="00874B63"/>
    <w:rsid w:val="0089014C"/>
    <w:rsid w:val="009D2C73"/>
    <w:rsid w:val="00A1224A"/>
    <w:rsid w:val="00A47355"/>
    <w:rsid w:val="00A71376"/>
    <w:rsid w:val="00AC5115"/>
    <w:rsid w:val="00C21030"/>
    <w:rsid w:val="00C23CF8"/>
    <w:rsid w:val="00C30004"/>
    <w:rsid w:val="00CB5BF7"/>
    <w:rsid w:val="00E009EF"/>
    <w:rsid w:val="00E63A0B"/>
    <w:rsid w:val="00EC12B6"/>
    <w:rsid w:val="00F21F9C"/>
    <w:rsid w:val="00F52CB5"/>
    <w:rsid w:val="00F677E1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B1A9CF"/>
  <w15:chartTrackingRefBased/>
  <w15:docId w15:val="{664CC328-5EA5-44AE-8332-80883A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4C"/>
  </w:style>
  <w:style w:type="paragraph" w:styleId="Fuzeile">
    <w:name w:val="footer"/>
    <w:basedOn w:val="Standard"/>
    <w:link w:val="Fu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4C"/>
  </w:style>
  <w:style w:type="character" w:styleId="Hyperlink">
    <w:name w:val="Hyperlink"/>
    <w:basedOn w:val="Absatz-Standardschriftart"/>
    <w:uiPriority w:val="99"/>
    <w:semiHidden/>
    <w:unhideWhenUsed/>
    <w:rsid w:val="0016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Anita Tschigg</cp:lastModifiedBy>
  <cp:revision>4</cp:revision>
  <dcterms:created xsi:type="dcterms:W3CDTF">2022-02-14T11:59:00Z</dcterms:created>
  <dcterms:modified xsi:type="dcterms:W3CDTF">2022-10-18T11:39:00Z</dcterms:modified>
</cp:coreProperties>
</file>