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E45D" w14:textId="6E509673" w:rsidR="00FD39D6" w:rsidRDefault="00FD39D6" w:rsidP="00FD39D6">
      <w:pPr>
        <w:spacing w:after="0"/>
        <w:rPr>
          <w:rFonts w:ascii="Ebrima" w:hAnsi="Ebrima" w:cstheme="minorHAnsi"/>
          <w:bCs/>
          <w:color w:val="7F7F7F" w:themeColor="text1" w:themeTint="80"/>
          <w:sz w:val="24"/>
          <w:szCs w:val="24"/>
        </w:rPr>
      </w:pPr>
      <w:r>
        <w:rPr>
          <w:rFonts w:ascii="Ebrima" w:hAnsi="Ebrima" w:cstheme="minorHAnsi"/>
          <w:bCs/>
          <w:color w:val="7F7F7F" w:themeColor="text1" w:themeTint="80"/>
          <w:sz w:val="24"/>
          <w:szCs w:val="24"/>
        </w:rPr>
        <w:t>Ausschreibung extensive Schrägdachbegrünung nach UNI 11235</w:t>
      </w:r>
    </w:p>
    <w:p w14:paraId="4F5F8F3D" w14:textId="7DC1D7E4" w:rsidR="00FD39D6" w:rsidRDefault="00FD39D6" w:rsidP="00FD39D6">
      <w:pPr>
        <w:spacing w:after="0"/>
        <w:rPr>
          <w:rFonts w:ascii="Ebrima" w:hAnsi="Ebrima" w:cstheme="minorHAnsi"/>
          <w:bCs/>
          <w:color w:val="7F7F7F" w:themeColor="text1" w:themeTint="80"/>
          <w:sz w:val="24"/>
          <w:szCs w:val="24"/>
        </w:rPr>
      </w:pPr>
      <w:r>
        <w:rPr>
          <w:rFonts w:ascii="Ebrima" w:hAnsi="Ebrima" w:cstheme="minorHAnsi"/>
          <w:bCs/>
          <w:color w:val="7F7F7F" w:themeColor="text1" w:themeTint="80"/>
          <w:sz w:val="24"/>
          <w:szCs w:val="24"/>
        </w:rPr>
        <w:t>mit Drän- und Wasserspeicherelement FKD 55 und Geozellen als zusätzliche Schubsicherung</w:t>
      </w:r>
      <w:r w:rsidR="00375F66">
        <w:rPr>
          <w:rFonts w:ascii="Ebrima" w:hAnsi="Ebrima" w:cstheme="minorHAnsi"/>
          <w:bCs/>
          <w:color w:val="7F7F7F" w:themeColor="text1" w:themeTint="80"/>
          <w:sz w:val="24"/>
          <w:szCs w:val="24"/>
        </w:rPr>
        <w:t>, Neigung 20-35°</w:t>
      </w:r>
    </w:p>
    <w:p w14:paraId="75CDB5A7" w14:textId="77777777" w:rsidR="00E37EAE" w:rsidRDefault="00E37EAE" w:rsidP="00E37EAE">
      <w:pPr>
        <w:autoSpaceDE w:val="0"/>
        <w:autoSpaceDN w:val="0"/>
        <w:adjustRightInd w:val="0"/>
        <w:spacing w:after="0" w:line="240" w:lineRule="auto"/>
        <w:rPr>
          <w:rFonts w:ascii="Ebrima" w:hAnsi="Ebrima" w:cs="Verdana"/>
          <w:b/>
          <w:bCs/>
          <w:sz w:val="20"/>
          <w:szCs w:val="20"/>
        </w:rPr>
      </w:pPr>
    </w:p>
    <w:p w14:paraId="6FBEB1FD" w14:textId="43726EF0" w:rsidR="00E37EAE" w:rsidRPr="00891C1D" w:rsidRDefault="00E37EAE" w:rsidP="0024058B">
      <w:pPr>
        <w:autoSpaceDE w:val="0"/>
        <w:autoSpaceDN w:val="0"/>
        <w:adjustRightInd w:val="0"/>
        <w:spacing w:after="0" w:line="240" w:lineRule="auto"/>
        <w:jc w:val="both"/>
        <w:rPr>
          <w:rFonts w:ascii="Ebrima" w:hAnsi="Ebrima" w:cs="Verdana"/>
          <w:b/>
          <w:bCs/>
          <w:color w:val="7F7F7F" w:themeColor="text1" w:themeTint="80"/>
          <w:sz w:val="20"/>
          <w:szCs w:val="20"/>
        </w:rPr>
      </w:pPr>
      <w:r w:rsidRPr="00891C1D">
        <w:rPr>
          <w:rFonts w:ascii="Ebrima" w:hAnsi="Ebrima" w:cs="Verdana"/>
          <w:b/>
          <w:bCs/>
          <w:color w:val="7F7F7F" w:themeColor="text1" w:themeTint="80"/>
          <w:sz w:val="20"/>
          <w:szCs w:val="20"/>
        </w:rPr>
        <w:t>Extensive Dachbegrünung auf bestehender wurzelfesten Dachabdichtung mit einem wassergesättigte</w:t>
      </w:r>
      <w:r w:rsidR="00F677C3" w:rsidRPr="00891C1D">
        <w:rPr>
          <w:rFonts w:ascii="Ebrima" w:hAnsi="Ebrima" w:cs="Verdana"/>
          <w:b/>
          <w:bCs/>
          <w:color w:val="7F7F7F" w:themeColor="text1" w:themeTint="80"/>
          <w:sz w:val="20"/>
          <w:szCs w:val="20"/>
        </w:rPr>
        <w:t>n</w:t>
      </w:r>
      <w:r w:rsidRPr="00891C1D">
        <w:rPr>
          <w:rFonts w:ascii="Ebrima" w:hAnsi="Ebrima" w:cs="Verdana"/>
          <w:b/>
          <w:bCs/>
          <w:color w:val="7F7F7F" w:themeColor="text1" w:themeTint="80"/>
          <w:sz w:val="20"/>
          <w:szCs w:val="20"/>
        </w:rPr>
        <w:t xml:space="preserve"> Gewicht von ca. 13</w:t>
      </w:r>
      <w:r w:rsidR="003C75FD">
        <w:rPr>
          <w:rFonts w:ascii="Ebrima" w:hAnsi="Ebrima" w:cs="Verdana"/>
          <w:b/>
          <w:bCs/>
          <w:color w:val="7F7F7F" w:themeColor="text1" w:themeTint="80"/>
          <w:sz w:val="20"/>
          <w:szCs w:val="20"/>
        </w:rPr>
        <w:t>5</w:t>
      </w:r>
      <w:r w:rsidRPr="00891C1D">
        <w:rPr>
          <w:rFonts w:ascii="Ebrima" w:hAnsi="Ebrima" w:cs="Verdana"/>
          <w:b/>
          <w:bCs/>
          <w:color w:val="7F7F7F" w:themeColor="text1" w:themeTint="80"/>
          <w:sz w:val="20"/>
          <w:szCs w:val="20"/>
        </w:rPr>
        <w:t xml:space="preserve"> kg/m² und Aufbauhöhe von </w:t>
      </w:r>
      <w:r w:rsidR="00116B61">
        <w:rPr>
          <w:rFonts w:ascii="Ebrima" w:hAnsi="Ebrima" w:cs="Verdana"/>
          <w:b/>
          <w:bCs/>
          <w:color w:val="7F7F7F" w:themeColor="text1" w:themeTint="80"/>
          <w:sz w:val="20"/>
          <w:szCs w:val="20"/>
        </w:rPr>
        <w:t xml:space="preserve">ca. </w:t>
      </w:r>
      <w:r w:rsidRPr="00891C1D">
        <w:rPr>
          <w:rFonts w:ascii="Ebrima" w:hAnsi="Ebrima" w:cs="Verdana"/>
          <w:b/>
          <w:bCs/>
          <w:color w:val="7F7F7F" w:themeColor="text1" w:themeTint="80"/>
          <w:sz w:val="20"/>
          <w:szCs w:val="20"/>
        </w:rPr>
        <w:t>1</w:t>
      </w:r>
      <w:r w:rsidR="00D87739" w:rsidRPr="00891C1D">
        <w:rPr>
          <w:rFonts w:ascii="Ebrima" w:hAnsi="Ebrima" w:cs="Verdana"/>
          <w:b/>
          <w:bCs/>
          <w:color w:val="7F7F7F" w:themeColor="text1" w:themeTint="80"/>
          <w:sz w:val="20"/>
          <w:szCs w:val="20"/>
        </w:rPr>
        <w:t>1</w:t>
      </w:r>
      <w:r w:rsidRPr="00891C1D">
        <w:rPr>
          <w:rFonts w:ascii="Ebrima" w:hAnsi="Ebrima" w:cs="Verdana"/>
          <w:b/>
          <w:bCs/>
          <w:color w:val="7F7F7F" w:themeColor="text1" w:themeTint="80"/>
          <w:sz w:val="20"/>
          <w:szCs w:val="20"/>
        </w:rPr>
        <w:t xml:space="preserve"> cm </w:t>
      </w:r>
      <w:bookmarkStart w:id="0" w:name="_Hlk95381283"/>
      <w:r w:rsidR="00375F66" w:rsidRPr="00F979C9">
        <w:rPr>
          <w:rFonts w:ascii="Ebrima" w:hAnsi="Ebrima" w:cstheme="minorHAnsi"/>
          <w:b/>
          <w:bCs/>
          <w:color w:val="767171" w:themeColor="background2" w:themeShade="80"/>
          <w:sz w:val="20"/>
          <w:szCs w:val="20"/>
        </w:rPr>
        <w:t>± 5%</w:t>
      </w:r>
      <w:bookmarkEnd w:id="0"/>
      <w:r w:rsidR="00375F66" w:rsidRPr="00F979C9">
        <w:rPr>
          <w:rFonts w:ascii="Ebrima" w:hAnsi="Ebrima" w:cstheme="minorHAnsi"/>
          <w:b/>
          <w:bCs/>
          <w:color w:val="767171" w:themeColor="background2" w:themeShade="80"/>
          <w:sz w:val="20"/>
          <w:szCs w:val="20"/>
        </w:rPr>
        <w:t xml:space="preserve"> </w:t>
      </w:r>
      <w:r w:rsidRPr="00891C1D">
        <w:rPr>
          <w:rFonts w:ascii="Ebrima" w:hAnsi="Ebrima" w:cs="Verdana"/>
          <w:b/>
          <w:bCs/>
          <w:color w:val="7F7F7F" w:themeColor="text1" w:themeTint="80"/>
          <w:sz w:val="20"/>
          <w:szCs w:val="20"/>
        </w:rPr>
        <w:t>fachgerecht einbauen.</w:t>
      </w:r>
      <w:r w:rsidR="00296677">
        <w:rPr>
          <w:rFonts w:ascii="Ebrima" w:hAnsi="Ebrima" w:cs="Verdana"/>
          <w:b/>
          <w:bCs/>
          <w:color w:val="7F7F7F" w:themeColor="text1" w:themeTint="80"/>
          <w:sz w:val="20"/>
          <w:szCs w:val="20"/>
        </w:rPr>
        <w:t xml:space="preserve"> </w:t>
      </w:r>
    </w:p>
    <w:p w14:paraId="01BF2D87" w14:textId="77777777" w:rsidR="0024058B" w:rsidRPr="00891C1D" w:rsidRDefault="0024058B"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1E4235D7" w14:textId="77777777"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Schutzmatte Typ 300</w:t>
      </w:r>
      <w:r w:rsidRPr="00891C1D">
        <w:rPr>
          <w:rFonts w:ascii="Ebrima" w:hAnsi="Ebrima" w:cs="Verdana"/>
          <w:color w:val="7F7F7F" w:themeColor="text1" w:themeTint="80"/>
          <w:sz w:val="20"/>
          <w:szCs w:val="20"/>
        </w:rPr>
        <w:t xml:space="preserve"> liefern und als Schutz der Dachabdichtung vor mechanischer Beanspruchung mit ca. 10 cm Überlappung fachgerecht einbauen inkl. Aufkantungen. Material: 100% Polyester, Dicke ca. 2 mm, Gewicht 300 g/m², thermisch verschweißt und ohne chemische Klebe - und Bindestoffe.</w:t>
      </w:r>
    </w:p>
    <w:p w14:paraId="6D182982" w14:textId="77777777" w:rsidR="002B6699" w:rsidRPr="00891C1D" w:rsidRDefault="002B6699"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52FD5E1B" w14:textId="58BC08F0"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Rundkies Typ 15/30</w:t>
      </w:r>
      <w:r w:rsidRPr="00891C1D">
        <w:rPr>
          <w:rFonts w:ascii="Ebrima" w:hAnsi="Ebrima" w:cs="Verdana"/>
          <w:color w:val="7F7F7F" w:themeColor="text1" w:themeTint="80"/>
          <w:sz w:val="20"/>
          <w:szCs w:val="20"/>
        </w:rPr>
        <w:t xml:space="preserve"> liefern und als Kiesrandstreifen einbauen. Breite ca. 50 cm, Stärke ca. </w:t>
      </w:r>
      <w:r w:rsidR="00F57EF4">
        <w:rPr>
          <w:rFonts w:ascii="Ebrima" w:hAnsi="Ebrima" w:cs="Verdana"/>
          <w:color w:val="7F7F7F" w:themeColor="text1" w:themeTint="80"/>
          <w:sz w:val="20"/>
          <w:szCs w:val="20"/>
        </w:rPr>
        <w:t>10</w:t>
      </w:r>
      <w:r w:rsidRPr="00891C1D">
        <w:rPr>
          <w:rFonts w:ascii="Ebrima" w:hAnsi="Ebrima" w:cs="Verdana"/>
          <w:color w:val="7F7F7F" w:themeColor="text1" w:themeTint="80"/>
          <w:sz w:val="20"/>
          <w:szCs w:val="20"/>
        </w:rPr>
        <w:t xml:space="preserve"> cm.</w:t>
      </w:r>
    </w:p>
    <w:p w14:paraId="50A79975" w14:textId="3719068E" w:rsidR="004B3A5C" w:rsidRDefault="004B3A5C" w:rsidP="0070564E">
      <w:pPr>
        <w:shd w:val="clear" w:color="auto" w:fill="FEFEFE"/>
        <w:spacing w:before="100" w:beforeAutospacing="1" w:after="100" w:afterAutospacing="1"/>
        <w:jc w:val="both"/>
        <w:rPr>
          <w:rFonts w:ascii="Ebrima" w:hAnsi="Ebrima" w:cs="Verdana"/>
          <w:bCs/>
          <w:color w:val="7F7F7F" w:themeColor="text1" w:themeTint="80"/>
          <w:sz w:val="20"/>
          <w:szCs w:val="20"/>
        </w:rPr>
      </w:pPr>
      <w:r w:rsidRPr="004B3A5C">
        <w:rPr>
          <w:rFonts w:ascii="Ebrima" w:hAnsi="Ebrima" w:cs="Verdana"/>
          <w:b/>
          <w:color w:val="7F7F7F" w:themeColor="text1" w:themeTint="80"/>
          <w:sz w:val="20"/>
          <w:szCs w:val="20"/>
        </w:rPr>
        <w:t xml:space="preserve">RF Drän- und Wasserspeicherplatte FKD 55 </w:t>
      </w:r>
      <w:r w:rsidRPr="004B3A5C">
        <w:rPr>
          <w:rFonts w:ascii="Ebrima" w:hAnsi="Ebrima" w:cs="Verdana"/>
          <w:bCs/>
          <w:color w:val="7F7F7F" w:themeColor="text1" w:themeTint="80"/>
          <w:sz w:val="20"/>
          <w:szCs w:val="20"/>
        </w:rPr>
        <w:t>als Schubsicherungs- Drän- und Wasserspeicherelement für Schrägdachbegrünungen mit schubsichernder Wirkung durch direktes Verfüllen der Speicherkammern liefern und einbauen. Material: ESP, Höhe 55 mm, Gewicht 555 g/m2, Farbe wei</w:t>
      </w:r>
      <w:r>
        <w:rPr>
          <w:rFonts w:ascii="Ebrima" w:hAnsi="Ebrima" w:cs="Verdana"/>
          <w:bCs/>
          <w:color w:val="7F7F7F" w:themeColor="text1" w:themeTint="80"/>
          <w:sz w:val="20"/>
          <w:szCs w:val="20"/>
        </w:rPr>
        <w:t>ss</w:t>
      </w:r>
      <w:r w:rsidRPr="004B3A5C">
        <w:rPr>
          <w:rFonts w:ascii="Ebrima" w:hAnsi="Ebrima" w:cs="Verdana"/>
          <w:bCs/>
          <w:color w:val="7F7F7F" w:themeColor="text1" w:themeTint="80"/>
          <w:sz w:val="20"/>
          <w:szCs w:val="20"/>
        </w:rPr>
        <w:t>, Druckfestigkeit 25 kN/m2, Füllvolumen 11 l/m2, Wasserableitvermögen nach EN ISO 1295.</w:t>
      </w:r>
    </w:p>
    <w:p w14:paraId="11975CBF" w14:textId="1B3A9753" w:rsidR="004B3A5C" w:rsidRPr="004B3A5C" w:rsidRDefault="004B3A5C" w:rsidP="004B3A5C">
      <w:pPr>
        <w:shd w:val="clear" w:color="auto" w:fill="FEFEFE"/>
        <w:spacing w:before="100" w:beforeAutospacing="1" w:after="100" w:afterAutospacing="1"/>
        <w:jc w:val="both"/>
        <w:rPr>
          <w:rFonts w:ascii="Ebrima" w:hAnsi="Ebrima" w:cs="Verdana"/>
          <w:b/>
          <w:color w:val="7F7F7F" w:themeColor="text1" w:themeTint="80"/>
          <w:sz w:val="20"/>
          <w:szCs w:val="20"/>
        </w:rPr>
      </w:pPr>
      <w:r w:rsidRPr="004B3A5C">
        <w:rPr>
          <w:rFonts w:ascii="Ebrima" w:hAnsi="Ebrima" w:cs="Verdana"/>
          <w:b/>
          <w:color w:val="7F7F7F" w:themeColor="text1" w:themeTint="80"/>
          <w:sz w:val="20"/>
          <w:szCs w:val="20"/>
        </w:rPr>
        <w:t>RF Geozellen</w:t>
      </w:r>
      <w:r>
        <w:rPr>
          <w:rFonts w:ascii="Ebrima" w:hAnsi="Ebrima" w:cs="Verdana"/>
          <w:b/>
          <w:color w:val="7F7F7F" w:themeColor="text1" w:themeTint="80"/>
          <w:sz w:val="20"/>
          <w:szCs w:val="20"/>
        </w:rPr>
        <w:t xml:space="preserve">, </w:t>
      </w:r>
      <w:r w:rsidRPr="004B3A5C">
        <w:rPr>
          <w:rFonts w:ascii="Ebrima" w:hAnsi="Ebrima" w:cs="Verdana"/>
          <w:bCs/>
          <w:color w:val="7F7F7F" w:themeColor="text1" w:themeTint="80"/>
          <w:sz w:val="20"/>
          <w:szCs w:val="20"/>
        </w:rPr>
        <w:t>liefern und verlegen, mit perforierten Zellenwänden zur besseren Drainage. Material aus HDPE, Masse 224x259 mm, Höhe 75 mm, Farbe schwarz, laut Herstellerangaben und Projektierungsnachweis einzubauen – inkl. Befestigungsmaterialien.</w:t>
      </w:r>
    </w:p>
    <w:p w14:paraId="4F760691" w14:textId="0B0FD68C" w:rsidR="004B3A5C" w:rsidRPr="004B3A5C" w:rsidRDefault="004B3A5C" w:rsidP="004B3A5C">
      <w:pPr>
        <w:shd w:val="clear" w:color="auto" w:fill="FEFEFE"/>
        <w:spacing w:before="100" w:beforeAutospacing="1" w:after="100" w:afterAutospacing="1"/>
        <w:jc w:val="both"/>
        <w:rPr>
          <w:rFonts w:ascii="Ebrima" w:hAnsi="Ebrima" w:cs="Verdana"/>
          <w:b/>
          <w:color w:val="7F7F7F" w:themeColor="text1" w:themeTint="80"/>
          <w:sz w:val="20"/>
          <w:szCs w:val="20"/>
        </w:rPr>
      </w:pPr>
      <w:r w:rsidRPr="004B3A5C">
        <w:rPr>
          <w:rFonts w:ascii="Ebrima" w:hAnsi="Ebrima" w:cs="Verdana"/>
          <w:b/>
          <w:color w:val="7F7F7F" w:themeColor="text1" w:themeTint="80"/>
          <w:sz w:val="20"/>
          <w:szCs w:val="20"/>
        </w:rPr>
        <w:t xml:space="preserve">RF Dachsubstrat Typ E </w:t>
      </w:r>
      <w:r w:rsidRPr="004B3A5C">
        <w:rPr>
          <w:rFonts w:ascii="Ebrima" w:hAnsi="Ebrima" w:cs="Verdana"/>
          <w:bCs/>
          <w:color w:val="7F7F7F" w:themeColor="text1" w:themeTint="80"/>
          <w:sz w:val="20"/>
          <w:szCs w:val="20"/>
        </w:rPr>
        <w:t>für extensive Dachbegrünungen, strukturstabil, für breites Pflanzenspektrum geeignet, liefern und auf die fertig verdichtete Schichthöhe von ca.</w:t>
      </w:r>
      <w:r w:rsidR="00F979C9">
        <w:rPr>
          <w:rFonts w:ascii="Ebrima" w:hAnsi="Ebrima" w:cs="Verdana"/>
          <w:bCs/>
          <w:color w:val="7F7F7F" w:themeColor="text1" w:themeTint="80"/>
          <w:sz w:val="20"/>
          <w:szCs w:val="20"/>
        </w:rPr>
        <w:t xml:space="preserve"> 10</w:t>
      </w:r>
      <w:r w:rsidRPr="004B3A5C">
        <w:rPr>
          <w:rFonts w:ascii="Ebrima" w:hAnsi="Ebrima" w:cs="Verdana"/>
          <w:bCs/>
          <w:color w:val="7F7F7F" w:themeColor="text1" w:themeTint="80"/>
          <w:sz w:val="20"/>
          <w:szCs w:val="20"/>
        </w:rPr>
        <w:t xml:space="preserve"> cm (</w:t>
      </w:r>
      <w:r w:rsidR="00F979C9">
        <w:rPr>
          <w:rFonts w:ascii="Ebrima" w:hAnsi="Ebrima" w:cs="Verdana"/>
          <w:bCs/>
          <w:color w:val="7F7F7F" w:themeColor="text1" w:themeTint="80"/>
          <w:sz w:val="20"/>
          <w:szCs w:val="20"/>
        </w:rPr>
        <w:t>11</w:t>
      </w:r>
      <w:r w:rsidRPr="004B3A5C">
        <w:rPr>
          <w:rFonts w:ascii="Ebrima" w:hAnsi="Ebrima" w:cs="Verdana"/>
          <w:bCs/>
          <w:color w:val="7F7F7F" w:themeColor="text1" w:themeTint="80"/>
          <w:sz w:val="20"/>
          <w:szCs w:val="20"/>
        </w:rPr>
        <w:t xml:space="preserve">0 l/m²) einbauen. Kenndaten: Lapillus, Bims, Humus und Grünschnittkompost. Korngrößenverteilung 0-10 mm. </w:t>
      </w:r>
      <w:r>
        <w:rPr>
          <w:rFonts w:ascii="Ebrima" w:hAnsi="Ebrima" w:cs="Verdana"/>
          <w:bCs/>
          <w:color w:val="7F7F7F" w:themeColor="text1" w:themeTint="80"/>
          <w:sz w:val="20"/>
          <w:szCs w:val="20"/>
        </w:rPr>
        <w:t>p</w:t>
      </w:r>
      <w:r w:rsidRPr="004B3A5C">
        <w:rPr>
          <w:rFonts w:ascii="Ebrima" w:hAnsi="Ebrima" w:cs="Verdana"/>
          <w:bCs/>
          <w:color w:val="7F7F7F" w:themeColor="text1" w:themeTint="80"/>
          <w:sz w:val="20"/>
          <w:szCs w:val="20"/>
        </w:rPr>
        <w:t xml:space="preserve">h-Wert ca. 8,50, Wasserkapazität pF1 &gt; 30,00 % v/v, Gesamtporenvolumen = 79,00 % v/v, Gewicht trocken ca. </w:t>
      </w:r>
      <w:r w:rsidR="001F2EC1">
        <w:rPr>
          <w:rFonts w:ascii="Ebrima" w:hAnsi="Ebrima" w:cs="Verdana"/>
          <w:bCs/>
          <w:color w:val="7F7F7F" w:themeColor="text1" w:themeTint="80"/>
          <w:sz w:val="20"/>
          <w:szCs w:val="20"/>
        </w:rPr>
        <w:t>7</w:t>
      </w:r>
      <w:r w:rsidRPr="004B3A5C">
        <w:rPr>
          <w:rFonts w:ascii="Ebrima" w:hAnsi="Ebrima" w:cs="Verdana"/>
          <w:bCs/>
          <w:color w:val="7F7F7F" w:themeColor="text1" w:themeTint="80"/>
          <w:sz w:val="20"/>
          <w:szCs w:val="20"/>
        </w:rPr>
        <w:t>00 kg/m³, Gewicht wassergesättigt ca. 1.</w:t>
      </w:r>
      <w:r w:rsidR="001F2EC1">
        <w:rPr>
          <w:rFonts w:ascii="Ebrima" w:hAnsi="Ebrima" w:cs="Verdana"/>
          <w:bCs/>
          <w:color w:val="7F7F7F" w:themeColor="text1" w:themeTint="80"/>
          <w:sz w:val="20"/>
          <w:szCs w:val="20"/>
        </w:rPr>
        <w:t>2</w:t>
      </w:r>
      <w:r w:rsidRPr="004B3A5C">
        <w:rPr>
          <w:rFonts w:ascii="Ebrima" w:hAnsi="Ebrima" w:cs="Verdana"/>
          <w:bCs/>
          <w:color w:val="7F7F7F" w:themeColor="text1" w:themeTint="80"/>
          <w:sz w:val="20"/>
          <w:szCs w:val="20"/>
        </w:rPr>
        <w:t>00,00 kg/m³, organische Substanz 15 % s.s., verfügbares Wasser ca. 16 l/m². Bei Produktalternativen ist dem Angebot ein Attest eines unabhängigen Labors beizufügen, aus dem die geforderten technischen Daten und der Normverweis nach UNI 11235 ersichtlich sind.</w:t>
      </w:r>
    </w:p>
    <w:p w14:paraId="19F1C5EB" w14:textId="013B7AEB" w:rsidR="004B3A5C" w:rsidRDefault="004B3A5C" w:rsidP="004B3A5C">
      <w:pPr>
        <w:shd w:val="clear" w:color="auto" w:fill="FEFEFE"/>
        <w:spacing w:before="100" w:beforeAutospacing="1" w:after="100" w:afterAutospacing="1"/>
        <w:jc w:val="both"/>
        <w:rPr>
          <w:rFonts w:ascii="Ebrima" w:hAnsi="Ebrima" w:cs="Verdana"/>
          <w:bCs/>
          <w:color w:val="7F7F7F" w:themeColor="text1" w:themeTint="80"/>
          <w:sz w:val="20"/>
          <w:szCs w:val="20"/>
        </w:rPr>
      </w:pPr>
      <w:r w:rsidRPr="004B3A5C">
        <w:rPr>
          <w:rFonts w:ascii="Ebrima" w:hAnsi="Ebrima" w:cs="Verdana"/>
          <w:b/>
          <w:color w:val="7F7F7F" w:themeColor="text1" w:themeTint="80"/>
          <w:sz w:val="20"/>
          <w:szCs w:val="20"/>
        </w:rPr>
        <w:t>RF vorkultivierten Vegetationsmatten SD</w:t>
      </w:r>
      <w:r w:rsidRPr="004B3A5C">
        <w:rPr>
          <w:rFonts w:ascii="Ebrima" w:hAnsi="Ebrima" w:cs="Verdana"/>
          <w:bCs/>
          <w:color w:val="7F7F7F" w:themeColor="text1" w:themeTint="80"/>
          <w:sz w:val="20"/>
          <w:szCs w:val="20"/>
        </w:rPr>
        <w:t xml:space="preserve"> auf verrottungsfähiger Trägereinlage, geeignet auf geneigten Dächern bei schubsicherer Festlegung der Vegetationstragschicht und zur Sicherung gegen Oberflächenerosion. Vegetationsmatten mit mindestens 75 % projektivem Deckungsgrad liefern, auf das Dach transportieren und auf das verdichtete RF Dachsubstrat Typ E stumpfgestoßen verlegen und anwässern. Bis zur vollständigen Verwurzelung muss die Matte feucht gehalten werden. Diese Leistung ist nicht inbegriffen.</w:t>
      </w:r>
    </w:p>
    <w:p w14:paraId="01328A32" w14:textId="77777777" w:rsidR="00375F66" w:rsidRPr="00891C1D" w:rsidRDefault="00375F66" w:rsidP="00375F66">
      <w:pPr>
        <w:shd w:val="clear" w:color="auto" w:fill="FEFEFE"/>
        <w:spacing w:before="100" w:beforeAutospacing="1" w:after="100" w:afterAutospacing="1"/>
        <w:jc w:val="both"/>
        <w:rPr>
          <w:rFonts w:ascii="Ebrima" w:hAnsi="Ebrima" w:cs="Calibri"/>
          <w:color w:val="7F7F7F" w:themeColor="text1" w:themeTint="80"/>
          <w:sz w:val="20"/>
          <w:szCs w:val="20"/>
        </w:rPr>
      </w:pPr>
      <w:r w:rsidRPr="00891C1D">
        <w:rPr>
          <w:rFonts w:ascii="Ebrima" w:hAnsi="Ebrima" w:cs="Calibri"/>
          <w:b/>
          <w:color w:val="7F7F7F" w:themeColor="text1" w:themeTint="80"/>
          <w:sz w:val="20"/>
          <w:szCs w:val="20"/>
        </w:rPr>
        <w:t>Fertigstellun</w:t>
      </w:r>
      <w:r>
        <w:rPr>
          <w:rFonts w:ascii="Ebrima" w:hAnsi="Ebrima" w:cs="Calibri"/>
          <w:b/>
          <w:color w:val="7F7F7F" w:themeColor="text1" w:themeTint="80"/>
          <w:sz w:val="20"/>
          <w:szCs w:val="20"/>
        </w:rPr>
        <w:t>g</w:t>
      </w:r>
      <w:r w:rsidRPr="00891C1D">
        <w:rPr>
          <w:rFonts w:ascii="Ebrima" w:hAnsi="Ebrima" w:cs="Calibri"/>
          <w:b/>
          <w:color w:val="7F7F7F" w:themeColor="text1" w:themeTint="80"/>
          <w:sz w:val="20"/>
          <w:szCs w:val="20"/>
        </w:rPr>
        <w:t>spflege für Extensivbegrünung</w:t>
      </w:r>
      <w:r w:rsidRPr="00891C1D">
        <w:rPr>
          <w:rFonts w:ascii="Ebrima" w:hAnsi="Ebrima" w:cs="Calibri"/>
          <w:color w:val="7F7F7F" w:themeColor="text1" w:themeTint="80"/>
          <w:sz w:val="20"/>
          <w:szCs w:val="20"/>
        </w:rPr>
        <w:t xml:space="preserve"> nach UNI 11235 in Anlehnung an die Richtlinien für Dachbegrünungen. Ausreichend anwässern, Kahlstellen sind zu ergänzen, je nach Erfordernis düngen, Fremdaufwuchs von Unkraut und Gehölzern beseitigen. Die Abnahme erfolgt bei einem projektiven Deckungsgrad von 60%.</w:t>
      </w:r>
    </w:p>
    <w:p w14:paraId="6F1AB6AE" w14:textId="77777777" w:rsidR="00375F66" w:rsidRPr="00891C1D" w:rsidRDefault="00375F66" w:rsidP="00375F66">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m²______________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2E041EB4" w14:textId="77777777" w:rsidR="00375F66" w:rsidRPr="004B3A5C" w:rsidRDefault="00375F66" w:rsidP="004B3A5C">
      <w:pPr>
        <w:shd w:val="clear" w:color="auto" w:fill="FEFEFE"/>
        <w:spacing w:before="100" w:beforeAutospacing="1" w:after="100" w:afterAutospacing="1"/>
        <w:jc w:val="both"/>
        <w:rPr>
          <w:rFonts w:ascii="Ebrima" w:hAnsi="Ebrima" w:cs="Verdana"/>
          <w:b/>
          <w:color w:val="7F7F7F" w:themeColor="text1" w:themeTint="80"/>
          <w:sz w:val="20"/>
          <w:szCs w:val="20"/>
        </w:rPr>
      </w:pPr>
    </w:p>
    <w:p w14:paraId="27D8A62D" w14:textId="77777777" w:rsidR="00375F66" w:rsidRDefault="00375F66" w:rsidP="004B3A5C">
      <w:pPr>
        <w:shd w:val="clear" w:color="auto" w:fill="FEFEFE"/>
        <w:spacing w:before="100" w:beforeAutospacing="1" w:after="100" w:afterAutospacing="1"/>
        <w:jc w:val="both"/>
        <w:rPr>
          <w:rFonts w:ascii="Ebrima" w:hAnsi="Ebrima" w:cs="Verdana"/>
          <w:b/>
          <w:color w:val="7F7F7F" w:themeColor="text1" w:themeTint="80"/>
          <w:sz w:val="20"/>
          <w:szCs w:val="20"/>
        </w:rPr>
      </w:pPr>
    </w:p>
    <w:p w14:paraId="07228B3D" w14:textId="0AEC572A" w:rsidR="004B3A5C" w:rsidRDefault="004B3A5C" w:rsidP="004B3A5C">
      <w:pPr>
        <w:shd w:val="clear" w:color="auto" w:fill="FEFEFE"/>
        <w:spacing w:before="100" w:beforeAutospacing="1" w:after="100" w:afterAutospacing="1"/>
        <w:jc w:val="both"/>
        <w:rPr>
          <w:rFonts w:ascii="Ebrima" w:hAnsi="Ebrima" w:cs="Verdana"/>
          <w:b/>
          <w:color w:val="7F7F7F" w:themeColor="text1" w:themeTint="80"/>
          <w:sz w:val="20"/>
          <w:szCs w:val="20"/>
        </w:rPr>
      </w:pPr>
      <w:r w:rsidRPr="004B3A5C">
        <w:rPr>
          <w:rFonts w:ascii="Ebrima" w:hAnsi="Ebrima" w:cs="Verdana"/>
          <w:b/>
          <w:color w:val="7F7F7F" w:themeColor="text1" w:themeTint="80"/>
          <w:sz w:val="20"/>
          <w:szCs w:val="20"/>
        </w:rPr>
        <w:lastRenderedPageBreak/>
        <w:t xml:space="preserve">Einbau einer Bewässerungsanlage </w:t>
      </w:r>
      <w:r w:rsidRPr="004B3A5C">
        <w:rPr>
          <w:rFonts w:ascii="Ebrima" w:hAnsi="Ebrima" w:cs="Verdana"/>
          <w:bCs/>
          <w:color w:val="7F7F7F" w:themeColor="text1" w:themeTint="80"/>
          <w:sz w:val="20"/>
          <w:szCs w:val="20"/>
        </w:rPr>
        <w:t>mit dynamischen oder statischen Unterflurregnern, einschließlich der Elektromagnetventile, des Hauptschachts, die Entleerungsschächte, alle Verbindungsschläuche in verschiedenen Dicken samt allen notwendigen Anschluss- und Kupplungsteilen. Bauseits vorhanden sein muss ein Wasseranschluss 1 Zoll und min</w:t>
      </w:r>
      <w:r w:rsidR="00222E78">
        <w:rPr>
          <w:rFonts w:ascii="Ebrima" w:hAnsi="Ebrima" w:cs="Verdana"/>
          <w:bCs/>
          <w:color w:val="7F7F7F" w:themeColor="text1" w:themeTint="80"/>
          <w:sz w:val="20"/>
          <w:szCs w:val="20"/>
        </w:rPr>
        <w:t>destens</w:t>
      </w:r>
      <w:r w:rsidRPr="004B3A5C">
        <w:rPr>
          <w:rFonts w:ascii="Ebrima" w:hAnsi="Ebrima" w:cs="Verdana"/>
          <w:bCs/>
          <w:color w:val="7F7F7F" w:themeColor="text1" w:themeTint="80"/>
          <w:sz w:val="20"/>
          <w:szCs w:val="20"/>
        </w:rPr>
        <w:t xml:space="preserve"> 3 bar Druck.</w:t>
      </w:r>
      <w:r w:rsidRPr="004B3A5C">
        <w:rPr>
          <w:rFonts w:ascii="Ebrima" w:hAnsi="Ebrima" w:cs="Verdana"/>
          <w:b/>
          <w:color w:val="7F7F7F" w:themeColor="text1" w:themeTint="80"/>
          <w:sz w:val="20"/>
          <w:szCs w:val="20"/>
        </w:rPr>
        <w:t xml:space="preserve"> </w:t>
      </w:r>
    </w:p>
    <w:p w14:paraId="020F8510"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m²______________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2870735B" w14:textId="41412B7B" w:rsidR="00E37EAE"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p>
    <w:p w14:paraId="7D063AE8" w14:textId="06DE7F74" w:rsidR="00747FD3" w:rsidRPr="00891C1D" w:rsidRDefault="00E37EAE" w:rsidP="00D87739">
      <w:pPr>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RF Kontrollschacht Typ ALU</w:t>
      </w:r>
      <w:r w:rsidRPr="00891C1D">
        <w:rPr>
          <w:rFonts w:ascii="Ebrima" w:hAnsi="Ebrima" w:cs="Verdana"/>
          <w:color w:val="7F7F7F" w:themeColor="text1" w:themeTint="80"/>
          <w:sz w:val="20"/>
          <w:szCs w:val="20"/>
        </w:rPr>
        <w:t xml:space="preserve"> für Dachablauf inkl. Deckel, Höhe 10 cm, eventuell aufstockbar, liefern und versetzen. Trittstabil, mit Öffnungen zur Oberflächenentwässerung, Seitenwände mit Dränschlitzen und verschließbaren Deckel. Material: ALU, UV-beständig, Abmessungen 250 x 250 mm, Farbe RAL 9007.</w:t>
      </w:r>
    </w:p>
    <w:p w14:paraId="730EC6BF"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Stk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36DF5C8A" w14:textId="77777777" w:rsidR="000B62AC" w:rsidRPr="00891C1D" w:rsidRDefault="000B62AC"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31EDDB19" w14:textId="65BD1238"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 xml:space="preserve">RF Kiesfangwinkel Typ Alu </w:t>
      </w:r>
      <w:r w:rsidRPr="00891C1D">
        <w:rPr>
          <w:rFonts w:ascii="Ebrima" w:hAnsi="Ebrima" w:cs="Verdana"/>
          <w:color w:val="7F7F7F" w:themeColor="text1" w:themeTint="80"/>
          <w:sz w:val="20"/>
          <w:szCs w:val="20"/>
        </w:rPr>
        <w:t>zur Einfassung bzw. Abgrenzung von Dachbegrünungen liefern und nach Herstellerangaben einbauen. Winkelprofil aus Aluminium, Höhe 1</w:t>
      </w:r>
      <w:r w:rsidR="00116B61">
        <w:rPr>
          <w:rFonts w:ascii="Ebrima" w:hAnsi="Ebrima" w:cs="Verdana"/>
          <w:color w:val="7F7F7F" w:themeColor="text1" w:themeTint="80"/>
          <w:sz w:val="20"/>
          <w:szCs w:val="20"/>
        </w:rPr>
        <w:t>20/80</w:t>
      </w:r>
      <w:r w:rsidRPr="00891C1D">
        <w:rPr>
          <w:rFonts w:ascii="Ebrima" w:hAnsi="Ebrima" w:cs="Verdana"/>
          <w:color w:val="7F7F7F" w:themeColor="text1" w:themeTint="80"/>
          <w:sz w:val="20"/>
          <w:szCs w:val="20"/>
        </w:rPr>
        <w:t xml:space="preserve"> mm, Stärke 1,50 mm, mit Entwässerungspunkten einschließlich Stoßverbinder.</w:t>
      </w:r>
    </w:p>
    <w:p w14:paraId="0CFB1412"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Lfm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7D70E995" w14:textId="77777777" w:rsidR="00E37EAE" w:rsidRPr="00891C1D" w:rsidRDefault="00E37EAE" w:rsidP="00E37EAE">
      <w:pPr>
        <w:jc w:val="both"/>
        <w:rPr>
          <w:rFonts w:ascii="Ebrima" w:hAnsi="Ebrima" w:cs="Calibri"/>
          <w:noProof/>
          <w:color w:val="7F7F7F" w:themeColor="text1" w:themeTint="80"/>
          <w:sz w:val="20"/>
          <w:szCs w:val="20"/>
          <w:u w:val="single"/>
        </w:rPr>
      </w:pPr>
    </w:p>
    <w:sectPr w:rsidR="00E37EAE" w:rsidRPr="00891C1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06A8" w14:textId="77777777" w:rsidR="0089014C" w:rsidRDefault="00891C1D">
    <w:pPr>
      <w:pStyle w:val="Kopfzeile"/>
    </w:pPr>
    <w:r>
      <w:rPr>
        <w:rFonts w:ascii="Verdana" w:hAnsi="Verdana" w:cstheme="minorHAnsi"/>
        <w:noProof/>
        <w:sz w:val="20"/>
        <w:szCs w:val="20"/>
        <w:lang w:eastAsia="de-DE"/>
      </w:rPr>
      <w:drawing>
        <wp:anchor distT="0" distB="0" distL="114300" distR="114300" simplePos="0" relativeHeight="251658240" behindDoc="1" locked="0" layoutInCell="1" allowOverlap="1" wp14:anchorId="0A3F4039" wp14:editId="378F9410">
          <wp:simplePos x="0" y="0"/>
          <wp:positionH relativeFrom="margin">
            <wp:align>left</wp:align>
          </wp:positionH>
          <wp:positionV relativeFrom="paragraph">
            <wp:posOffset>-278130</wp:posOffset>
          </wp:positionV>
          <wp:extent cx="2609850" cy="714375"/>
          <wp:effectExtent l="0" t="0" r="0" b="9525"/>
          <wp:wrapTight wrapText="bothSides">
            <wp:wrapPolygon edited="0">
              <wp:start x="0" y="0"/>
              <wp:lineTo x="0" y="21312"/>
              <wp:lineTo x="21442" y="21312"/>
              <wp:lineTo x="2144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153" t="40282" r="27484" b="42154"/>
                  <a:stretch/>
                </pic:blipFill>
                <pic:spPr bwMode="auto">
                  <a:xfrm>
                    <a:off x="0" y="0"/>
                    <a:ext cx="260985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A1D61"/>
    <w:rsid w:val="000B62AC"/>
    <w:rsid w:val="000E0C1E"/>
    <w:rsid w:val="00104FDB"/>
    <w:rsid w:val="00116B61"/>
    <w:rsid w:val="0012475B"/>
    <w:rsid w:val="0013180B"/>
    <w:rsid w:val="001635C1"/>
    <w:rsid w:val="0017217C"/>
    <w:rsid w:val="001F2EC1"/>
    <w:rsid w:val="00222E78"/>
    <w:rsid w:val="0024058B"/>
    <w:rsid w:val="00283430"/>
    <w:rsid w:val="00296677"/>
    <w:rsid w:val="002B6699"/>
    <w:rsid w:val="00333167"/>
    <w:rsid w:val="00375F66"/>
    <w:rsid w:val="003C75FD"/>
    <w:rsid w:val="00482246"/>
    <w:rsid w:val="00483832"/>
    <w:rsid w:val="0049711F"/>
    <w:rsid w:val="004B3A5C"/>
    <w:rsid w:val="004E2E1B"/>
    <w:rsid w:val="00592E10"/>
    <w:rsid w:val="005F3B02"/>
    <w:rsid w:val="00636BAC"/>
    <w:rsid w:val="006505E8"/>
    <w:rsid w:val="00690FB3"/>
    <w:rsid w:val="0070564E"/>
    <w:rsid w:val="007225B6"/>
    <w:rsid w:val="00747FD3"/>
    <w:rsid w:val="00751636"/>
    <w:rsid w:val="007562AA"/>
    <w:rsid w:val="00764234"/>
    <w:rsid w:val="007E1A42"/>
    <w:rsid w:val="00815FAE"/>
    <w:rsid w:val="00832568"/>
    <w:rsid w:val="0089014C"/>
    <w:rsid w:val="00891C1D"/>
    <w:rsid w:val="008E002E"/>
    <w:rsid w:val="009D2C73"/>
    <w:rsid w:val="009F1EFD"/>
    <w:rsid w:val="00A71376"/>
    <w:rsid w:val="00A90E98"/>
    <w:rsid w:val="00A94D1E"/>
    <w:rsid w:val="00B425FC"/>
    <w:rsid w:val="00B747D3"/>
    <w:rsid w:val="00B87D6F"/>
    <w:rsid w:val="00BC6D4B"/>
    <w:rsid w:val="00BE3401"/>
    <w:rsid w:val="00C64C16"/>
    <w:rsid w:val="00CA5A1B"/>
    <w:rsid w:val="00D7289E"/>
    <w:rsid w:val="00D87739"/>
    <w:rsid w:val="00DA3DC2"/>
    <w:rsid w:val="00E37EAE"/>
    <w:rsid w:val="00EC20D8"/>
    <w:rsid w:val="00F14C26"/>
    <w:rsid w:val="00F57EF4"/>
    <w:rsid w:val="00F677C3"/>
    <w:rsid w:val="00F714E2"/>
    <w:rsid w:val="00F979C9"/>
    <w:rsid w:val="00FD3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11</cp:revision>
  <cp:lastPrinted>2018-03-20T08:38:00Z</cp:lastPrinted>
  <dcterms:created xsi:type="dcterms:W3CDTF">2022-02-09T10:42:00Z</dcterms:created>
  <dcterms:modified xsi:type="dcterms:W3CDTF">2022-10-04T11:52:00Z</dcterms:modified>
</cp:coreProperties>
</file>